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755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sz w:val="25"/>
          <w:szCs w:val="25"/>
        </w:rPr>
        <w:t>. Нефтеюганск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ого округа – </w:t>
      </w:r>
      <w:r>
        <w:rPr>
          <w:rFonts w:ascii="Times New Roman" w:eastAsia="Times New Roman" w:hAnsi="Times New Roman" w:cs="Times New Roman"/>
          <w:sz w:val="25"/>
          <w:szCs w:val="25"/>
        </w:rPr>
        <w:t>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</w:t>
      </w:r>
      <w:r>
        <w:rPr>
          <w:rFonts w:ascii="Times New Roman" w:eastAsia="Times New Roman" w:hAnsi="Times New Roman" w:cs="Times New Roman"/>
          <w:sz w:val="25"/>
          <w:szCs w:val="25"/>
        </w:rPr>
        <w:t>ХМАО-Югра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мкр-н</w:t>
      </w:r>
      <w:r>
        <w:rPr>
          <w:rFonts w:ascii="Times New Roman" w:eastAsia="Times New Roman" w:hAnsi="Times New Roman" w:cs="Times New Roman"/>
          <w:sz w:val="25"/>
          <w:szCs w:val="25"/>
        </w:rPr>
        <w:t>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Киселева Николая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являющегося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Спецтехстрой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Киселев Н.И</w:t>
      </w:r>
      <w:r>
        <w:rPr>
          <w:rFonts w:ascii="Times New Roman" w:eastAsia="Times New Roman" w:hAnsi="Times New Roman" w:cs="Times New Roman"/>
          <w:sz w:val="25"/>
          <w:szCs w:val="25"/>
        </w:rPr>
        <w:t>., 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вляясь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директором ООО «</w:t>
      </w:r>
      <w:r>
        <w:rPr>
          <w:rFonts w:ascii="Times New Roman" w:eastAsia="Times New Roman" w:hAnsi="Times New Roman" w:cs="Times New Roman"/>
          <w:sz w:val="25"/>
          <w:szCs w:val="25"/>
        </w:rPr>
        <w:t>СпецТехСтрой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зарегистрированного по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>ХМАО-Югра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г. Нефтеюганск, 11А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, д</w:t>
      </w:r>
      <w:r>
        <w:rPr>
          <w:rFonts w:ascii="Times New Roman" w:eastAsia="Times New Roman" w:hAnsi="Times New Roman" w:cs="Times New Roman"/>
          <w:sz w:val="25"/>
          <w:szCs w:val="25"/>
        </w:rPr>
        <w:t>. 45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п. 5 ст. 174 НК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 </w:t>
      </w:r>
      <w:r>
        <w:rPr>
          <w:rFonts w:ascii="Times New Roman" w:eastAsia="Times New Roman" w:hAnsi="Times New Roman" w:cs="Times New Roman"/>
          <w:sz w:val="25"/>
          <w:szCs w:val="25"/>
        </w:rPr>
        <w:t>26.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представил в установленный срок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налоговый орган по месту учета – межрайонную ИФНС России №7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5"/>
          <w:szCs w:val="25"/>
        </w:rPr>
        <w:t>налоговую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декларацию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налогу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добавленную стоимость </w:t>
      </w:r>
      <w:r>
        <w:rPr>
          <w:rFonts w:ascii="Times New Roman" w:eastAsia="Times New Roman" w:hAnsi="Times New Roman" w:cs="Times New Roman"/>
          <w:sz w:val="25"/>
          <w:szCs w:val="25"/>
        </w:rPr>
        <w:t>за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квартал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представления налоговой декларации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– не позднее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24:00 часов </w:t>
      </w:r>
      <w:r>
        <w:rPr>
          <w:rFonts w:ascii="Times New Roman" w:eastAsia="Times New Roman" w:hAnsi="Times New Roman" w:cs="Times New Roman"/>
          <w:sz w:val="25"/>
          <w:szCs w:val="25"/>
        </w:rPr>
        <w:t>25.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 Ф</w:t>
      </w:r>
      <w:r>
        <w:rPr>
          <w:rFonts w:ascii="Times New Roman" w:eastAsia="Times New Roman" w:hAnsi="Times New Roman" w:cs="Times New Roman"/>
          <w:sz w:val="25"/>
          <w:szCs w:val="25"/>
        </w:rPr>
        <w:t>актичес</w:t>
      </w:r>
      <w:r>
        <w:rPr>
          <w:rFonts w:ascii="Times New Roman" w:eastAsia="Times New Roman" w:hAnsi="Times New Roman" w:cs="Times New Roman"/>
          <w:sz w:val="25"/>
          <w:szCs w:val="25"/>
        </w:rPr>
        <w:t>ки декларация представлена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08.05.2024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Киселев Н.И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Киселева Н.И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Киселева Н.И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86192412300056600001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19.06.2024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директор </w:t>
      </w:r>
      <w:r>
        <w:rPr>
          <w:rFonts w:ascii="Times New Roman" w:eastAsia="Times New Roman" w:hAnsi="Times New Roman" w:cs="Times New Roman"/>
          <w:sz w:val="25"/>
          <w:szCs w:val="25"/>
        </w:rPr>
        <w:t>Киселев Н.И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представил в установленный срок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России №7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налоговую декларацию по налогу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добавленную стоимость за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квартал 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4 </w:t>
      </w:r>
      <w:r>
        <w:rPr>
          <w:rFonts w:ascii="Times New Roman" w:eastAsia="Times New Roman" w:hAnsi="Times New Roman" w:cs="Times New Roman"/>
          <w:sz w:val="25"/>
          <w:szCs w:val="25"/>
        </w:rPr>
        <w:t>года;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03.06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списком внутренних почтовых отправлений о направлении уведомления о времени и месте составления протокола</w:t>
      </w:r>
      <w:r>
        <w:rPr>
          <w:rFonts w:ascii="Times New Roman" w:eastAsia="Times New Roman" w:hAnsi="Times New Roman" w:cs="Times New Roman"/>
          <w:sz w:val="25"/>
          <w:szCs w:val="25"/>
        </w:rPr>
        <w:t>;о</w:t>
      </w:r>
      <w:r>
        <w:rPr>
          <w:rFonts w:ascii="Times New Roman" w:eastAsia="Times New Roman" w:hAnsi="Times New Roman" w:cs="Times New Roman"/>
          <w:sz w:val="25"/>
          <w:szCs w:val="25"/>
        </w:rPr>
        <w:t>тчетом об отслеживании отправления с почтовым идентификатором;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Согласно п.6 ст.80 Налогового кодекса РФ налоговая декларация представляется в 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п. 5 ст. 174 Налогового кодекса РФ </w:t>
      </w:r>
      <w:r>
        <w:rPr>
          <w:rFonts w:ascii="Times New Roman" w:eastAsia="Times New Roman" w:hAnsi="Times New Roman" w:cs="Times New Roman"/>
          <w:sz w:val="25"/>
          <w:szCs w:val="25"/>
        </w:rPr>
        <w:t>налогоплательщики (налоговые агенты), обязаны представить в налоговые органы по месту своего учета соответствующую налоговую декларацию по налогу на добавленную стоимость в срок не позднее 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-го числа месяца, следующего за истекшим </w:t>
      </w:r>
      <w:hyperlink w:anchor="sub_16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5"/>
          <w:szCs w:val="25"/>
        </w:rPr>
        <w:t>Киселева Н.И</w:t>
      </w:r>
      <w:r>
        <w:rPr>
          <w:rFonts w:ascii="Times New Roman" w:eastAsia="Times New Roman" w:hAnsi="Times New Roman" w:cs="Times New Roman"/>
          <w:sz w:val="25"/>
          <w:szCs w:val="25"/>
        </w:rPr>
        <w:t>. 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Киселева Н.И</w:t>
      </w:r>
      <w:r>
        <w:rPr>
          <w:rFonts w:ascii="Times New Roman" w:eastAsia="Times New Roman" w:hAnsi="Times New Roman" w:cs="Times New Roman"/>
          <w:sz w:val="25"/>
          <w:szCs w:val="25"/>
        </w:rPr>
        <w:t>.,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Учитывая установленные обстоятельства, мировой судья считает возможным назначить правонарушителю наказание в виде предупреждения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И 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директор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</w:t>
      </w:r>
      <w:r>
        <w:rPr>
          <w:rFonts w:ascii="Times New Roman" w:eastAsia="Times New Roman" w:hAnsi="Times New Roman" w:cs="Times New Roman"/>
          <w:sz w:val="25"/>
          <w:szCs w:val="25"/>
        </w:rPr>
        <w:t>ООО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</w:t>
      </w:r>
      <w:r>
        <w:rPr>
          <w:rFonts w:ascii="Times New Roman" w:eastAsia="Times New Roman" w:hAnsi="Times New Roman" w:cs="Times New Roman"/>
          <w:sz w:val="25"/>
          <w:szCs w:val="25"/>
        </w:rPr>
        <w:t>СпецТехСтрой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Киселева Николая Ивановича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</w:t>
      </w:r>
      <w:r>
        <w:rPr>
          <w:rFonts w:ascii="Times New Roman" w:eastAsia="Times New Roman" w:hAnsi="Times New Roman" w:cs="Times New Roman"/>
          <w:sz w:val="25"/>
          <w:szCs w:val="25"/>
        </w:rPr>
        <w:t>ХМАО-Югры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12"/>
          <w:szCs w:val="12"/>
        </w:rPr>
      </w:pPr>
    </w:p>
    <w:p>
      <w:pPr>
        <w:tabs>
          <w:tab w:val="left" w:pos="6135"/>
        </w:tabs>
        <w:spacing w:before="0" w:after="0"/>
        <w:ind w:left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              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left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426"/>
        <w:jc w:val="both"/>
        <w:rPr>
          <w:sz w:val="25"/>
          <w:szCs w:val="25"/>
        </w:rPr>
      </w:pPr>
    </w:p>
    <w:p>
      <w:pPr>
        <w:spacing w:before="0" w:after="0"/>
        <w:ind w:left="426"/>
        <w:jc w:val="both"/>
        <w:rPr>
          <w:sz w:val="25"/>
          <w:szCs w:val="25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PassportDatagrp-33rplc-11">
    <w:name w:val="cat-PassportData grp-33 rplc-11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ExternalSystemDefinedgrp-40rplc-13">
    <w:name w:val="cat-ExternalSystemDefined grp-40 rplc-13"/>
    <w:basedOn w:val="DefaultParagraphFont"/>
  </w:style>
  <w:style w:type="character" w:customStyle="1" w:styleId="cat-UserDefinedgrp-43rplc-41">
    <w:name w:val="cat-UserDefined grp-43 rplc-41"/>
    <w:basedOn w:val="DefaultParagraphFont"/>
  </w:style>
  <w:style w:type="character" w:customStyle="1" w:styleId="cat-UserDefinedgrp-44rplc-44">
    <w:name w:val="cat-UserDefined grp-4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